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31" w:rsidRDefault="00FD49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40FCB2">
            <wp:simplePos x="0" y="0"/>
            <wp:positionH relativeFrom="column">
              <wp:posOffset>-590550</wp:posOffset>
            </wp:positionH>
            <wp:positionV relativeFrom="paragraph">
              <wp:posOffset>-685800</wp:posOffset>
            </wp:positionV>
            <wp:extent cx="6781800" cy="9590514"/>
            <wp:effectExtent l="0" t="0" r="0" b="0"/>
            <wp:wrapNone/>
            <wp:docPr id="1" name="Picture 1" descr="https://en.islcollective.com/preview/201904/f/fronted-adverbials_1154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904/f/fronted-adverbials_115484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884" cy="959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0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D8"/>
    <w:rsid w:val="00020031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2B674-B9E0-4296-8862-652AE28F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Gilchrist</dc:creator>
  <cp:keywords/>
  <dc:description/>
  <cp:lastModifiedBy>Sharon Gilchrist</cp:lastModifiedBy>
  <cp:revision>1</cp:revision>
  <dcterms:created xsi:type="dcterms:W3CDTF">2021-01-05T10:29:00Z</dcterms:created>
  <dcterms:modified xsi:type="dcterms:W3CDTF">2021-01-05T10:30:00Z</dcterms:modified>
</cp:coreProperties>
</file>