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1C7BA5D1" w:rsidR="00541DD6" w:rsidRPr="00183B30" w:rsidRDefault="00663158" w:rsidP="00663158">
      <w:pPr>
        <w:rPr>
          <w:rFonts w:ascii="Sassoon Write ENG" w:hAnsi="Sassoon Write ENG"/>
          <w:b/>
          <w:sz w:val="40"/>
          <w:szCs w:val="32"/>
          <w:u w:val="single"/>
          <w14:cntxtAlts/>
        </w:rPr>
      </w:pPr>
      <w:r w:rsidRPr="00183B30">
        <w:rPr>
          <w:noProof/>
          <w:lang w:eastAsia="en-GB"/>
          <w14:cntxtAlts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C8D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>Music</w:t>
      </w:r>
      <w:r w:rsidR="003067DF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 xml:space="preserve"> Curriculum Map:</w:t>
      </w:r>
      <w:r w:rsidR="0036601D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 xml:space="preserve"> Mill </w:t>
      </w:r>
      <w:proofErr w:type="spellStart"/>
      <w:r w:rsidR="0036601D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>Rythe</w:t>
      </w:r>
      <w:proofErr w:type="spellEnd"/>
      <w:r w:rsidR="0036601D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 xml:space="preserve"> Junior</w:t>
      </w:r>
      <w:r w:rsidR="00CE3701" w:rsidRPr="00183B30">
        <w:rPr>
          <w:rFonts w:ascii="Sassoon Write ENG" w:hAnsi="Sassoon Write ENG"/>
          <w:b/>
          <w:sz w:val="40"/>
          <w:szCs w:val="32"/>
          <w:u w:val="single"/>
          <w14:cntxtAlts/>
        </w:rPr>
        <w:t xml:space="preserve"> School</w:t>
      </w:r>
      <w:r w:rsidR="00EF34C8">
        <w:rPr>
          <w:rFonts w:ascii="Sassoon Write ENG" w:hAnsi="Sassoon Write ENG"/>
          <w:b/>
          <w:sz w:val="40"/>
          <w:szCs w:val="32"/>
          <w:u w:val="single"/>
          <w14:cntxtAlts/>
        </w:rPr>
        <w:t xml:space="preserve"> 2020 - 2021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536"/>
        <w:gridCol w:w="17"/>
        <w:gridCol w:w="2340"/>
        <w:gridCol w:w="2127"/>
        <w:gridCol w:w="15"/>
        <w:gridCol w:w="2259"/>
        <w:gridCol w:w="2268"/>
        <w:gridCol w:w="2478"/>
      </w:tblGrid>
      <w:tr w:rsidR="00541DD6" w:rsidRPr="00541DD6" w14:paraId="02DF42F2" w14:textId="77777777" w:rsidTr="005E4DCE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14:paraId="7A7796A1" w14:textId="77777777" w:rsidR="00541DD6" w:rsidRPr="00541DD6" w:rsidRDefault="00541DD6" w:rsidP="00D3689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58DA8583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1</w:t>
            </w:r>
          </w:p>
          <w:p w14:paraId="5240E980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B775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2</w:t>
            </w:r>
          </w:p>
          <w:p w14:paraId="106CC2D2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7AB86C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1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</w:tcPr>
          <w:p w14:paraId="7A01E1AB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3B668A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1</w:t>
            </w:r>
          </w:p>
          <w:p w14:paraId="42D99B11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311EBA56" w14:textId="77777777" w:rsidR="00541DD6" w:rsidRPr="00541DD6" w:rsidRDefault="00541DD6" w:rsidP="00D36892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2</w:t>
            </w:r>
          </w:p>
        </w:tc>
      </w:tr>
      <w:tr w:rsidR="00541DD6" w:rsidRPr="00541DD6" w14:paraId="083F805E" w14:textId="77777777" w:rsidTr="00D36892">
        <w:trPr>
          <w:trHeight w:val="144"/>
        </w:trPr>
        <w:tc>
          <w:tcPr>
            <w:tcW w:w="15231" w:type="dxa"/>
            <w:gridSpan w:val="9"/>
            <w:shd w:val="clear" w:color="auto" w:fill="D9D9D9" w:themeFill="background1" w:themeFillShade="D9"/>
          </w:tcPr>
          <w:p w14:paraId="4A17FF40" w14:textId="77777777" w:rsidR="00541DD6" w:rsidRPr="003E3DFB" w:rsidRDefault="00541DD6" w:rsidP="00D36892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</w:p>
          <w:p w14:paraId="5DC5649F" w14:textId="77777777" w:rsidR="00541DD6" w:rsidRDefault="00C7362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14:cntxtAlts/>
              </w:rPr>
              <w:t xml:space="preserve">In all year groups children will </w:t>
            </w:r>
            <w:r w:rsidR="006A78A0" w:rsidRPr="003E3DFB">
              <w:rPr>
                <w:rFonts w:ascii="Sassoon Write ENG" w:hAnsi="Sassoon Write ENG"/>
                <w:sz w:val="24"/>
                <w:szCs w:val="24"/>
                <w14:cntxtAlts/>
              </w:rPr>
              <w:t xml:space="preserve">learn to play a musical instrument as well as exploring different aspects of written notation and learning to read the required notes traditionally.  </w:t>
            </w:r>
            <w:r w:rsidR="00183B30" w:rsidRPr="003E3DFB">
              <w:rPr>
                <w:rFonts w:ascii="Sassoon Write ENG" w:hAnsi="Sassoon Write ENG"/>
                <w:sz w:val="24"/>
                <w:szCs w:val="24"/>
                <w14:cntxtAlts/>
              </w:rPr>
              <w:t>They will learn about different note values and the importance of creating time signatures</w:t>
            </w:r>
            <w:r w:rsidR="0053203F" w:rsidRPr="003E3DFB">
              <w:rPr>
                <w:rFonts w:ascii="Sassoon Write ENG" w:hAnsi="Sassoon Write ENG"/>
                <w:sz w:val="24"/>
                <w:szCs w:val="24"/>
                <w14:cntxtAlts/>
              </w:rPr>
              <w:t xml:space="preserve"> in addition to learning how music is manipulated to create desired effects.</w:t>
            </w:r>
          </w:p>
          <w:p w14:paraId="6E56852A" w14:textId="26D1E831" w:rsidR="003E3DFB" w:rsidRPr="0053203F" w:rsidRDefault="003E3DFB" w:rsidP="00D36892">
            <w:pPr>
              <w:jc w:val="center"/>
              <w:rPr>
                <w:rFonts w:ascii="Sassoon Write ENG" w:hAnsi="Sassoon Write ENG"/>
                <w:sz w:val="28"/>
                <w:szCs w:val="24"/>
                <w14:cntxtAlts/>
              </w:rPr>
            </w:pPr>
          </w:p>
        </w:tc>
      </w:tr>
      <w:tr w:rsidR="006A78A0" w:rsidRPr="00541DD6" w14:paraId="273A17CC" w14:textId="77777777" w:rsidTr="00BE47D3">
        <w:trPr>
          <w:trHeight w:val="1114"/>
        </w:trPr>
        <w:tc>
          <w:tcPr>
            <w:tcW w:w="1191" w:type="dxa"/>
          </w:tcPr>
          <w:p w14:paraId="072C3D0A" w14:textId="77777777" w:rsidR="006A78A0" w:rsidRPr="00541DD6" w:rsidRDefault="006A78A0" w:rsidP="00D36892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3</w:t>
            </w:r>
          </w:p>
        </w:tc>
        <w:tc>
          <w:tcPr>
            <w:tcW w:w="2536" w:type="dxa"/>
            <w:shd w:val="clear" w:color="auto" w:fill="F2F2F2" w:themeFill="background1" w:themeFillShade="F2"/>
          </w:tcPr>
          <w:p w14:paraId="472E6686" w14:textId="77777777" w:rsidR="006A78A0" w:rsidRPr="00EF34C8" w:rsidRDefault="006A78A0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  <w:tc>
          <w:tcPr>
            <w:tcW w:w="2357" w:type="dxa"/>
            <w:gridSpan w:val="2"/>
            <w:shd w:val="clear" w:color="auto" w:fill="FFFFFF" w:themeFill="background1"/>
          </w:tcPr>
          <w:p w14:paraId="11D0281E" w14:textId="77777777" w:rsidR="00D564A3" w:rsidRPr="00EF34C8" w:rsidRDefault="00D564A3" w:rsidP="00D36892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17AF3691" w14:textId="70BCB09B" w:rsidR="006A78A0" w:rsidRPr="00EF34C8" w:rsidRDefault="006A78A0" w:rsidP="00D36892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Scales – Pentatonic Scales</w:t>
            </w:r>
          </w:p>
          <w:p w14:paraId="37CD10CC" w14:textId="0081F1D5" w:rsidR="006A78A0" w:rsidRPr="00EF34C8" w:rsidRDefault="008A2803" w:rsidP="00D36892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(5 hours)</w:t>
            </w:r>
          </w:p>
          <w:p w14:paraId="79776064" w14:textId="62DF253B" w:rsidR="006A78A0" w:rsidRPr="00EF34C8" w:rsidRDefault="00A31E33" w:rsidP="00D36892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</w:t>
            </w:r>
            <w:proofErr w:type="spellStart"/>
            <w:r w:rsidR="00303247" w:rsidRPr="00EF34C8">
              <w:rPr>
                <w:rFonts w:ascii="Sassoon Write ENG" w:hAnsi="Sassoon Write ENG"/>
                <w:sz w:val="24"/>
                <w:szCs w:val="24"/>
                <w14:cntxtAlts/>
              </w:rPr>
              <w:t>Pachebel</w:t>
            </w:r>
            <w:proofErr w:type="spellEnd"/>
          </w:p>
          <w:p w14:paraId="732CC054" w14:textId="76E2AEC8" w:rsidR="008A2803" w:rsidRPr="00EF34C8" w:rsidRDefault="008A2803" w:rsidP="00D36892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14:paraId="5A1FFDDE" w14:textId="715838D2" w:rsidR="006A78A0" w:rsidRPr="00EF34C8" w:rsidRDefault="006A78A0" w:rsidP="00BE47D3">
            <w:pPr>
              <w:shd w:val="clear" w:color="auto" w:fill="FFFFFF" w:themeFill="background1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  <w:tc>
          <w:tcPr>
            <w:tcW w:w="2259" w:type="dxa"/>
            <w:shd w:val="clear" w:color="auto" w:fill="auto"/>
          </w:tcPr>
          <w:p w14:paraId="78878907" w14:textId="77777777" w:rsidR="009302F0" w:rsidRPr="00EF34C8" w:rsidRDefault="009302F0" w:rsidP="009302F0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HMS / MC unit – The Romans </w:t>
            </w:r>
          </w:p>
          <w:p w14:paraId="02A0C5C3" w14:textId="77777777" w:rsidR="009302F0" w:rsidRPr="00EF34C8" w:rsidRDefault="009302F0" w:rsidP="009302F0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(5 hours)</w:t>
            </w:r>
          </w:p>
          <w:p w14:paraId="6CCF72D3" w14:textId="77777777" w:rsidR="009302F0" w:rsidRPr="00EF34C8" w:rsidRDefault="009302F0" w:rsidP="009302F0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Butterworth </w:t>
            </w:r>
          </w:p>
          <w:p w14:paraId="185B09AA" w14:textId="10F287B8" w:rsidR="006A78A0" w:rsidRPr="00EF34C8" w:rsidRDefault="006A78A0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  <w:tc>
          <w:tcPr>
            <w:tcW w:w="4746" w:type="dxa"/>
            <w:gridSpan w:val="2"/>
          </w:tcPr>
          <w:p w14:paraId="01E9C6F2" w14:textId="77777777" w:rsidR="008A2803" w:rsidRPr="003E3DFB" w:rsidRDefault="008A2803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191E7F4B" w14:textId="77777777" w:rsidR="008A2803" w:rsidRPr="00EF34C8" w:rsidRDefault="008A2803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Recorders – stage 1 – whole class</w:t>
            </w:r>
          </w:p>
          <w:p w14:paraId="42062C99" w14:textId="77777777" w:rsidR="008A2803" w:rsidRPr="00EF34C8" w:rsidRDefault="008A28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2BA53B6E" w14:textId="77777777" w:rsidR="006A78A0" w:rsidRPr="00EF34C8" w:rsidRDefault="006A78A0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745C1451" w14:textId="1FEDCCFC" w:rsidR="001D6203" w:rsidRPr="003E3DFB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</w:t>
            </w:r>
            <w:r w:rsidR="00A60D5E" w:rsidRPr="00EF34C8">
              <w:rPr>
                <w:rFonts w:ascii="Sassoon Write ENG" w:hAnsi="Sassoon Write ENG"/>
                <w:sz w:val="24"/>
                <w:szCs w:val="24"/>
                <w14:cntxtAlts/>
              </w:rPr>
              <w:t>Bach</w:t>
            </w:r>
            <w:r w:rsidR="00A60D5E">
              <w:rPr>
                <w:rFonts w:ascii="Sassoon Write ENG" w:hAnsi="Sassoon Write ENG"/>
                <w:sz w:val="24"/>
                <w:szCs w:val="24"/>
                <w14:cntxtAlts/>
              </w:rPr>
              <w:t xml:space="preserve"> </w:t>
            </w:r>
          </w:p>
          <w:p w14:paraId="4906DC31" w14:textId="0D1B838B" w:rsidR="006A78A0" w:rsidRPr="003E3DFB" w:rsidRDefault="006A78A0" w:rsidP="0035135F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</w:tr>
      <w:tr w:rsidR="00D564A3" w:rsidRPr="00541DD6" w14:paraId="4C66AD8C" w14:textId="19D1CAF8" w:rsidTr="005E4DCE">
        <w:trPr>
          <w:trHeight w:val="1510"/>
        </w:trPr>
        <w:tc>
          <w:tcPr>
            <w:tcW w:w="1191" w:type="dxa"/>
          </w:tcPr>
          <w:p w14:paraId="7AAFB856" w14:textId="77777777" w:rsidR="00D564A3" w:rsidRPr="00541DD6" w:rsidRDefault="00D564A3" w:rsidP="00D36892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4</w:t>
            </w:r>
          </w:p>
        </w:tc>
        <w:tc>
          <w:tcPr>
            <w:tcW w:w="4893" w:type="dxa"/>
            <w:gridSpan w:val="3"/>
            <w:shd w:val="clear" w:color="auto" w:fill="FFFFFF" w:themeFill="background1"/>
          </w:tcPr>
          <w:p w14:paraId="0B0C56A0" w14:textId="77777777" w:rsidR="00D564A3" w:rsidRPr="00EF34C8" w:rsidRDefault="00D564A3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21ABB942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Ukulele 1 – whole class</w:t>
            </w:r>
          </w:p>
          <w:p w14:paraId="399A6E5D" w14:textId="77777777" w:rsidR="00D564A3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17ABE15F" w14:textId="77777777" w:rsidR="0035135F" w:rsidRPr="00EF34C8" w:rsidRDefault="0035135F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423FA32B" w14:textId="37F1B947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Composer: Purcell</w:t>
            </w:r>
          </w:p>
        </w:tc>
        <w:tc>
          <w:tcPr>
            <w:tcW w:w="4401" w:type="dxa"/>
            <w:gridSpan w:val="3"/>
            <w:shd w:val="clear" w:color="auto" w:fill="auto"/>
          </w:tcPr>
          <w:p w14:paraId="527DF45C" w14:textId="77777777" w:rsidR="00D564A3" w:rsidRPr="00EF34C8" w:rsidRDefault="00D564A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184B7570" w14:textId="729F9439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Recorders – stage </w:t>
            </w:r>
            <w:r w:rsidR="00C14310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2</w:t>
            </w: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– whole class</w:t>
            </w:r>
          </w:p>
          <w:p w14:paraId="4569833A" w14:textId="77777777" w:rsidR="0035135F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4F5DA25F" w14:textId="77777777" w:rsidR="00D564A3" w:rsidRPr="00EF34C8" w:rsidRDefault="0035135F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(Scale of C major)</w:t>
            </w:r>
          </w:p>
          <w:p w14:paraId="562AFE96" w14:textId="77777777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6A34BEAD" w14:textId="1E664CC4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Handel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B53ADCE" w14:textId="77777777" w:rsidR="00D564A3" w:rsidRPr="003E3DFB" w:rsidRDefault="00D564A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6A40A0D3" w14:textId="7B62C723" w:rsidR="00D564A3" w:rsidRPr="003E3DFB" w:rsidRDefault="00D564A3" w:rsidP="00D36892">
            <w:pPr>
              <w:jc w:val="center"/>
              <w:rPr>
                <w:rFonts w:ascii="Sassoon Write ENG" w:hAnsi="Sassoon Write ENG"/>
                <w:b/>
                <w:sz w:val="24"/>
                <w:szCs w:val="24"/>
                <w14:cntxtAlts/>
              </w:rPr>
            </w:pPr>
          </w:p>
        </w:tc>
        <w:tc>
          <w:tcPr>
            <w:tcW w:w="2478" w:type="dxa"/>
            <w:shd w:val="clear" w:color="auto" w:fill="auto"/>
          </w:tcPr>
          <w:p w14:paraId="730FCBBB" w14:textId="77777777" w:rsidR="00D564A3" w:rsidRPr="003E3DFB" w:rsidRDefault="00D564A3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Singing</w:t>
            </w:r>
          </w:p>
          <w:p w14:paraId="4007C523" w14:textId="77777777" w:rsidR="00D564A3" w:rsidRPr="003E3DFB" w:rsidRDefault="00D564A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14:cntxtAlts/>
              </w:rPr>
              <w:t>Portsmouth Music Festival opportunity</w:t>
            </w:r>
          </w:p>
          <w:p w14:paraId="20645C32" w14:textId="77777777" w:rsidR="00D564A3" w:rsidRPr="003E3DFB" w:rsidRDefault="00D564A3" w:rsidP="00D36892">
            <w:pPr>
              <w:jc w:val="center"/>
              <w:rPr>
                <w:rFonts w:ascii="Sassoon Write ENG" w:hAnsi="Sassoon Write ENG"/>
                <w:b/>
                <w:sz w:val="24"/>
                <w:szCs w:val="24"/>
                <w14:cntxtAlts/>
              </w:rPr>
            </w:pPr>
          </w:p>
        </w:tc>
      </w:tr>
      <w:tr w:rsidR="008F5A45" w:rsidRPr="00541DD6" w14:paraId="3CEF0BCA" w14:textId="77777777" w:rsidTr="00D36892">
        <w:trPr>
          <w:trHeight w:val="1259"/>
        </w:trPr>
        <w:tc>
          <w:tcPr>
            <w:tcW w:w="1191" w:type="dxa"/>
          </w:tcPr>
          <w:p w14:paraId="1A1CA71B" w14:textId="77777777" w:rsidR="008F5A45" w:rsidRPr="00541DD6" w:rsidRDefault="008F5A45" w:rsidP="00D36892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5</w:t>
            </w:r>
          </w:p>
        </w:tc>
        <w:tc>
          <w:tcPr>
            <w:tcW w:w="4893" w:type="dxa"/>
            <w:gridSpan w:val="3"/>
            <w:shd w:val="clear" w:color="auto" w:fill="FFFFFF" w:themeFill="background1"/>
          </w:tcPr>
          <w:p w14:paraId="7363F8EF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6402BCCC" w14:textId="4D1D74DF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Recorders – stage </w:t>
            </w:r>
            <w:r w:rsidR="00C14310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3</w:t>
            </w:r>
            <w:r w:rsidR="00E547DA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(consolidation)</w:t>
            </w: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– whole class</w:t>
            </w:r>
          </w:p>
          <w:p w14:paraId="63B636B7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17D1B916" w14:textId="75146EA7" w:rsidR="008F5A45" w:rsidRPr="00EF34C8" w:rsidRDefault="0035135F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(Scales of C and </w:t>
            </w:r>
            <w:r w:rsidR="00C920A6" w:rsidRPr="00EF34C8">
              <w:rPr>
                <w:rFonts w:ascii="Sassoon Write ENG" w:hAnsi="Sassoon Write ENG"/>
                <w:sz w:val="24"/>
                <w:szCs w:val="24"/>
                <w14:cntxtAlts/>
              </w:rPr>
              <w:t>D</w:t>
            </w: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 major).</w:t>
            </w:r>
          </w:p>
          <w:p w14:paraId="1EB0388D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7844022D" w14:textId="64146A9D" w:rsidR="001D6203" w:rsidRPr="00EF34C8" w:rsidRDefault="001D6203" w:rsidP="001D6203">
            <w:pPr>
              <w:pStyle w:val="Heading2"/>
              <w:numPr>
                <w:ilvl w:val="0"/>
                <w:numId w:val="15"/>
              </w:numPr>
              <w:shd w:val="clear" w:color="auto" w:fill="FFFFFF"/>
              <w:spacing w:before="180" w:after="180" w:line="288" w:lineRule="atLeast"/>
              <w:textAlignment w:val="baseline"/>
              <w:outlineLvl w:val="1"/>
              <w:rPr>
                <w:rFonts w:ascii="Sassoon Write ENG" w:hAnsi="Sassoon Write ENG"/>
                <w:color w:val="000000" w:themeColor="text1"/>
                <w:sz w:val="24"/>
                <w:szCs w:val="24"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</w:t>
            </w:r>
            <w:r w:rsidRPr="00EF34C8">
              <w:rPr>
                <w:rFonts w:ascii="Sassoon Write ENG" w:hAnsi="Sassoon Write ENG"/>
                <w:bCs/>
                <w:color w:val="000000" w:themeColor="text1"/>
                <w:sz w:val="24"/>
                <w:szCs w:val="24"/>
              </w:rPr>
              <w:t xml:space="preserve"> Ralph Vaughan Williams</w:t>
            </w:r>
          </w:p>
          <w:p w14:paraId="58438914" w14:textId="69763E61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0F94E472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07C2B5EE" w14:textId="77777777" w:rsidR="002E2561" w:rsidRPr="00EF34C8" w:rsidRDefault="002E2561" w:rsidP="002E2561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Meet the orchestra</w:t>
            </w:r>
          </w:p>
          <w:p w14:paraId="53CA2CB9" w14:textId="77777777" w:rsidR="002E2561" w:rsidRPr="00EF34C8" w:rsidRDefault="002E2561" w:rsidP="002E2561">
            <w:pPr>
              <w:shd w:val="clear" w:color="auto" w:fill="FFFFFF" w:themeFill="background1"/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(5 hours)</w:t>
            </w:r>
          </w:p>
          <w:p w14:paraId="0E229711" w14:textId="77777777" w:rsidR="002E2561" w:rsidRPr="00EF34C8" w:rsidRDefault="002E2561" w:rsidP="002E2561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31EEAF0A" w14:textId="600A2331" w:rsidR="008F5A45" w:rsidRPr="00EF34C8" w:rsidRDefault="002E2561" w:rsidP="002E2561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Composer: Mozart</w:t>
            </w:r>
          </w:p>
        </w:tc>
        <w:tc>
          <w:tcPr>
            <w:tcW w:w="2259" w:type="dxa"/>
            <w:shd w:val="clear" w:color="auto" w:fill="auto"/>
          </w:tcPr>
          <w:p w14:paraId="63C4AEFB" w14:textId="77777777" w:rsidR="008F5A45" w:rsidRPr="00EF34C8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7FF4FB98" w14:textId="77777777" w:rsidR="002E2561" w:rsidRPr="00EF34C8" w:rsidRDefault="002E2561" w:rsidP="002E2561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Samba – South America</w:t>
            </w:r>
          </w:p>
          <w:p w14:paraId="7464EC87" w14:textId="77777777" w:rsidR="002E2561" w:rsidRPr="00EF34C8" w:rsidRDefault="002E2561" w:rsidP="002E2561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*HMS workshop opportunity – whole day</w:t>
            </w:r>
          </w:p>
          <w:p w14:paraId="427A9936" w14:textId="77777777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 </w:t>
            </w:r>
          </w:p>
          <w:p w14:paraId="0BA520CC" w14:textId="77777777" w:rsidR="008355D3" w:rsidRPr="00EF34C8" w:rsidRDefault="008355D3" w:rsidP="008355D3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No composer </w:t>
            </w:r>
            <w:proofErr w:type="gramStart"/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study</w:t>
            </w:r>
            <w:proofErr w:type="gramEnd"/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.</w:t>
            </w:r>
          </w:p>
          <w:p w14:paraId="0C371A5E" w14:textId="68DFFC3E" w:rsidR="008355D3" w:rsidRPr="00EF34C8" w:rsidRDefault="008355D3" w:rsidP="008355D3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Reading = Samba info </w:t>
            </w:r>
          </w:p>
        </w:tc>
        <w:tc>
          <w:tcPr>
            <w:tcW w:w="4746" w:type="dxa"/>
            <w:gridSpan w:val="2"/>
            <w:shd w:val="clear" w:color="auto" w:fill="auto"/>
          </w:tcPr>
          <w:p w14:paraId="429851DA" w14:textId="77777777" w:rsidR="008F5A45" w:rsidRPr="003E3DFB" w:rsidRDefault="008F5A45" w:rsidP="00D36892">
            <w:pPr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14:cntxtAlts/>
              </w:rPr>
              <w:t xml:space="preserve"> </w:t>
            </w:r>
          </w:p>
          <w:p w14:paraId="6239AF74" w14:textId="298847BD" w:rsidR="008F5A45" w:rsidRPr="003E3DFB" w:rsidRDefault="00E547DA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Ukulele 2</w:t>
            </w:r>
            <w:r w:rsidR="008F5A45" w:rsidRPr="003E3DFB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– whole class</w:t>
            </w:r>
            <w:r w:rsidR="006B316B" w:rsidRPr="003E3DFB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(consolidation)</w:t>
            </w:r>
          </w:p>
          <w:p w14:paraId="6567FAED" w14:textId="77777777" w:rsidR="008F5A45" w:rsidRPr="003E3DFB" w:rsidRDefault="008F5A45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611237BA" w14:textId="77777777" w:rsidR="001D6203" w:rsidRPr="003E3DFB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0F0138DC" w14:textId="3B2B64F1" w:rsidR="001D6203" w:rsidRPr="003E3DFB" w:rsidRDefault="001D6203" w:rsidP="00D36892">
            <w:pPr>
              <w:jc w:val="center"/>
              <w:rPr>
                <w:rFonts w:ascii="Sassoon Write ENG" w:hAnsi="Sassoon Write ENG" w:cstheme="minorHAnsi"/>
                <w:sz w:val="24"/>
                <w:szCs w:val="24"/>
              </w:rPr>
            </w:pPr>
            <w:r w:rsidRPr="003E3DFB">
              <w:rPr>
                <w:rFonts w:ascii="Sassoon Write ENG" w:hAnsi="Sassoon Write ENG"/>
                <w:sz w:val="24"/>
                <w:szCs w:val="24"/>
                <w14:cntxtAlts/>
              </w:rPr>
              <w:t>Composer: Beethoven</w:t>
            </w:r>
          </w:p>
        </w:tc>
      </w:tr>
      <w:tr w:rsidR="00D36892" w:rsidRPr="00541DD6" w14:paraId="70E302CC" w14:textId="12D7A9A9" w:rsidTr="00D622E8">
        <w:trPr>
          <w:trHeight w:val="1266"/>
        </w:trPr>
        <w:tc>
          <w:tcPr>
            <w:tcW w:w="1191" w:type="dxa"/>
          </w:tcPr>
          <w:p w14:paraId="39A4233E" w14:textId="77777777" w:rsidR="00D36892" w:rsidRPr="00541DD6" w:rsidRDefault="00D36892" w:rsidP="00D36892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bookmarkStart w:id="0" w:name="_GoBack" w:colFirst="1" w:colLast="2"/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6</w:t>
            </w:r>
          </w:p>
        </w:tc>
        <w:tc>
          <w:tcPr>
            <w:tcW w:w="4893" w:type="dxa"/>
            <w:gridSpan w:val="3"/>
            <w:shd w:val="clear" w:color="auto" w:fill="auto"/>
          </w:tcPr>
          <w:p w14:paraId="5D51ED98" w14:textId="77777777" w:rsidR="00D36892" w:rsidRPr="00EF34C8" w:rsidRDefault="00D36892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</w:p>
          <w:p w14:paraId="4F2AB7BF" w14:textId="318A5157" w:rsidR="00D36892" w:rsidRPr="00EF34C8" w:rsidRDefault="00E547DA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Recorders – Stage </w:t>
            </w:r>
            <w:r w:rsidR="00C14310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4</w:t>
            </w:r>
            <w:r w:rsidR="00D36892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– whole class</w:t>
            </w:r>
          </w:p>
          <w:p w14:paraId="7E55DACB" w14:textId="77777777" w:rsidR="00D36892" w:rsidRPr="00EF34C8" w:rsidRDefault="00D36892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3EB798B4" w14:textId="2D9391D5" w:rsidR="0035135F" w:rsidRPr="00EF34C8" w:rsidRDefault="0035135F" w:rsidP="0035135F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(Scales of C, </w:t>
            </w:r>
            <w:r w:rsidR="00C920A6" w:rsidRPr="00EF34C8">
              <w:rPr>
                <w:rFonts w:ascii="Sassoon Write ENG" w:hAnsi="Sassoon Write ENG"/>
                <w:sz w:val="24"/>
                <w:szCs w:val="24"/>
                <w14:cntxtAlts/>
              </w:rPr>
              <w:t>D</w:t>
            </w: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 and F major).</w:t>
            </w:r>
          </w:p>
          <w:p w14:paraId="0ACC4061" w14:textId="77777777" w:rsidR="0035135F" w:rsidRPr="00EF34C8" w:rsidRDefault="0035135F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</w:p>
          <w:p w14:paraId="1FF2584D" w14:textId="0511C477" w:rsidR="001D6203" w:rsidRPr="00EF34C8" w:rsidRDefault="001D6203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 xml:space="preserve">Composer: Gustav Holst </w:t>
            </w:r>
          </w:p>
        </w:tc>
        <w:tc>
          <w:tcPr>
            <w:tcW w:w="4401" w:type="dxa"/>
            <w:gridSpan w:val="3"/>
            <w:shd w:val="clear" w:color="auto" w:fill="FFFFFF" w:themeFill="background1"/>
          </w:tcPr>
          <w:p w14:paraId="6114FEAD" w14:textId="77777777" w:rsidR="00D36892" w:rsidRPr="00EF34C8" w:rsidRDefault="00D36892" w:rsidP="00D36892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  <w14:cntxtAlts/>
              </w:rPr>
            </w:pPr>
          </w:p>
          <w:p w14:paraId="7D7B1407" w14:textId="42DB2795" w:rsidR="00D36892" w:rsidRPr="00EF34C8" w:rsidRDefault="00E547DA" w:rsidP="00D36892">
            <w:pPr>
              <w:jc w:val="center"/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>Ukulele 3</w:t>
            </w:r>
            <w:r w:rsidR="00D36892" w:rsidRPr="00EF34C8">
              <w:rPr>
                <w:rFonts w:ascii="Sassoon Write ENG" w:hAnsi="Sassoon Write ENG"/>
                <w:sz w:val="24"/>
                <w:szCs w:val="24"/>
                <w:u w:val="single"/>
                <w14:cntxtAlts/>
              </w:rPr>
              <w:t xml:space="preserve"> – whole class – around SATS &amp; revision</w:t>
            </w:r>
          </w:p>
          <w:p w14:paraId="75BC40EF" w14:textId="77777777" w:rsidR="00D36892" w:rsidRPr="00EF34C8" w:rsidRDefault="00D36892" w:rsidP="00D36892">
            <w:pPr>
              <w:jc w:val="center"/>
              <w:rPr>
                <w:rFonts w:ascii="Sassoon Write ENG" w:hAnsi="Sassoon Write ENG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sz w:val="24"/>
                <w:szCs w:val="24"/>
                <w14:cntxtAlts/>
              </w:rPr>
              <w:t>(10 x ½ hr slots)</w:t>
            </w:r>
          </w:p>
          <w:p w14:paraId="53976C18" w14:textId="77777777" w:rsidR="00D36892" w:rsidRPr="00EF34C8" w:rsidRDefault="00D36892" w:rsidP="008A37A8">
            <w:pPr>
              <w:shd w:val="clear" w:color="auto" w:fill="FFFFFF" w:themeFill="background1"/>
              <w:rPr>
                <w:rFonts w:ascii="Sassoon Write ENG" w:hAnsi="Sassoon Write ENG"/>
                <w:color w:val="FF0000"/>
                <w:sz w:val="24"/>
                <w:szCs w:val="24"/>
                <w14:cntxtAlts/>
              </w:rPr>
            </w:pPr>
          </w:p>
          <w:p w14:paraId="1C5480EF" w14:textId="63F5ED10" w:rsidR="001D6203" w:rsidRPr="00EF34C8" w:rsidRDefault="001D6203" w:rsidP="008A37A8">
            <w:pPr>
              <w:shd w:val="clear" w:color="auto" w:fill="FFFFFF" w:themeFill="background1"/>
              <w:rPr>
                <w:rFonts w:ascii="Sassoon Write ENG" w:hAnsi="Sassoon Write ENG"/>
                <w:color w:val="FF0000"/>
                <w:sz w:val="24"/>
                <w:szCs w:val="24"/>
                <w14:cntxtAlts/>
              </w:rPr>
            </w:pPr>
            <w:r w:rsidRPr="00EF34C8">
              <w:rPr>
                <w:rFonts w:ascii="Sassoon Write ENG" w:hAnsi="Sassoon Write ENG"/>
                <w:color w:val="FF0000"/>
                <w:sz w:val="24"/>
                <w:szCs w:val="24"/>
                <w14:cntxtAlts/>
              </w:rPr>
              <w:t xml:space="preserve">Composer: </w:t>
            </w:r>
            <w:r w:rsidRPr="00EF34C8">
              <w:rPr>
                <w:rFonts w:ascii="Sassoon Write ENG" w:eastAsia="Clear Sans Light" w:hAnsi="Sassoon Write ENG"/>
                <w:bCs/>
                <w:color w:val="000000" w:themeColor="text1"/>
                <w:sz w:val="24"/>
                <w:szCs w:val="24"/>
                <w:shd w:val="clear" w:color="auto" w:fill="F5F5F5"/>
              </w:rPr>
              <w:t xml:space="preserve"> Tchaikovsky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</w:tcPr>
          <w:p w14:paraId="769476CF" w14:textId="77777777" w:rsidR="00D622E8" w:rsidRPr="003E3DFB" w:rsidRDefault="00D622E8" w:rsidP="00D622E8">
            <w:pPr>
              <w:shd w:val="clear" w:color="auto" w:fill="FFFFFF" w:themeFill="background1"/>
              <w:rPr>
                <w:rFonts w:ascii="Sassoon Write ENG" w:hAnsi="Sassoon Write ENG"/>
                <w:color w:val="FF0000"/>
                <w:sz w:val="24"/>
                <w:szCs w:val="24"/>
                <w14:cntxtAlts/>
              </w:rPr>
            </w:pPr>
          </w:p>
        </w:tc>
      </w:tr>
      <w:bookmarkEnd w:id="0"/>
    </w:tbl>
    <w:p w14:paraId="059D5E97" w14:textId="77777777" w:rsidR="00303247" w:rsidRPr="00E850F0" w:rsidRDefault="00303247" w:rsidP="00E850F0">
      <w:pPr>
        <w:tabs>
          <w:tab w:val="left" w:pos="12086"/>
        </w:tabs>
        <w:rPr>
          <w:sz w:val="32"/>
          <w:szCs w:val="32"/>
        </w:rPr>
      </w:pPr>
    </w:p>
    <w:sectPr w:rsidR="00303247" w:rsidRPr="00E850F0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lear Sans 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9E2FB2"/>
    <w:multiLevelType w:val="hybridMultilevel"/>
    <w:tmpl w:val="81C25C62"/>
    <w:lvl w:ilvl="0" w:tplc="9348B10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1D"/>
    <w:rsid w:val="00021D67"/>
    <w:rsid w:val="0004736C"/>
    <w:rsid w:val="000901D8"/>
    <w:rsid w:val="00092516"/>
    <w:rsid w:val="0009754C"/>
    <w:rsid w:val="000F0139"/>
    <w:rsid w:val="0011712A"/>
    <w:rsid w:val="00135BD1"/>
    <w:rsid w:val="00140F63"/>
    <w:rsid w:val="00155876"/>
    <w:rsid w:val="0015631B"/>
    <w:rsid w:val="00162073"/>
    <w:rsid w:val="00183B30"/>
    <w:rsid w:val="001D0E9E"/>
    <w:rsid w:val="001D6203"/>
    <w:rsid w:val="001D7DC2"/>
    <w:rsid w:val="002211AF"/>
    <w:rsid w:val="00250ED4"/>
    <w:rsid w:val="00255591"/>
    <w:rsid w:val="002A52C6"/>
    <w:rsid w:val="002A5EFB"/>
    <w:rsid w:val="002B56AF"/>
    <w:rsid w:val="002E2561"/>
    <w:rsid w:val="002F22CD"/>
    <w:rsid w:val="00303247"/>
    <w:rsid w:val="003067DF"/>
    <w:rsid w:val="003126EF"/>
    <w:rsid w:val="00320076"/>
    <w:rsid w:val="00333597"/>
    <w:rsid w:val="003417C6"/>
    <w:rsid w:val="0035135F"/>
    <w:rsid w:val="00354292"/>
    <w:rsid w:val="0036601D"/>
    <w:rsid w:val="00375699"/>
    <w:rsid w:val="00387550"/>
    <w:rsid w:val="003C0BD9"/>
    <w:rsid w:val="003D02F4"/>
    <w:rsid w:val="003D4DA0"/>
    <w:rsid w:val="003E1270"/>
    <w:rsid w:val="003E3DFB"/>
    <w:rsid w:val="00403F38"/>
    <w:rsid w:val="00462E4E"/>
    <w:rsid w:val="004635EB"/>
    <w:rsid w:val="00472259"/>
    <w:rsid w:val="0047428B"/>
    <w:rsid w:val="00497B7C"/>
    <w:rsid w:val="004D191C"/>
    <w:rsid w:val="004F33FB"/>
    <w:rsid w:val="00503AD5"/>
    <w:rsid w:val="0053203F"/>
    <w:rsid w:val="00541DD6"/>
    <w:rsid w:val="00561C8D"/>
    <w:rsid w:val="0057587B"/>
    <w:rsid w:val="0058148D"/>
    <w:rsid w:val="005818F1"/>
    <w:rsid w:val="005E0BF8"/>
    <w:rsid w:val="005E4DCE"/>
    <w:rsid w:val="005E5F8D"/>
    <w:rsid w:val="005F5BC1"/>
    <w:rsid w:val="005F77EC"/>
    <w:rsid w:val="005F7E6F"/>
    <w:rsid w:val="00616547"/>
    <w:rsid w:val="006170A1"/>
    <w:rsid w:val="00620611"/>
    <w:rsid w:val="00624D9D"/>
    <w:rsid w:val="0062528D"/>
    <w:rsid w:val="0063265D"/>
    <w:rsid w:val="00647A59"/>
    <w:rsid w:val="00651726"/>
    <w:rsid w:val="00653B79"/>
    <w:rsid w:val="00653BBB"/>
    <w:rsid w:val="0065544F"/>
    <w:rsid w:val="00663158"/>
    <w:rsid w:val="00683349"/>
    <w:rsid w:val="006A0133"/>
    <w:rsid w:val="006A78A0"/>
    <w:rsid w:val="006B316B"/>
    <w:rsid w:val="007055B2"/>
    <w:rsid w:val="00712526"/>
    <w:rsid w:val="00775CB7"/>
    <w:rsid w:val="00797175"/>
    <w:rsid w:val="007C5751"/>
    <w:rsid w:val="007F6AE4"/>
    <w:rsid w:val="007F7C87"/>
    <w:rsid w:val="008355D3"/>
    <w:rsid w:val="00835931"/>
    <w:rsid w:val="00883E9F"/>
    <w:rsid w:val="008A2803"/>
    <w:rsid w:val="008A37A8"/>
    <w:rsid w:val="008A545E"/>
    <w:rsid w:val="008A62AD"/>
    <w:rsid w:val="008F259B"/>
    <w:rsid w:val="008F5A45"/>
    <w:rsid w:val="009222E2"/>
    <w:rsid w:val="009302F0"/>
    <w:rsid w:val="00963EB5"/>
    <w:rsid w:val="009754C7"/>
    <w:rsid w:val="009836EF"/>
    <w:rsid w:val="00983AE8"/>
    <w:rsid w:val="009949C7"/>
    <w:rsid w:val="009C7C12"/>
    <w:rsid w:val="009E23A6"/>
    <w:rsid w:val="009E53BE"/>
    <w:rsid w:val="009F359D"/>
    <w:rsid w:val="009F3969"/>
    <w:rsid w:val="00A16A11"/>
    <w:rsid w:val="00A2239B"/>
    <w:rsid w:val="00A31E33"/>
    <w:rsid w:val="00A5406F"/>
    <w:rsid w:val="00A55A77"/>
    <w:rsid w:val="00A60D5E"/>
    <w:rsid w:val="00A717FE"/>
    <w:rsid w:val="00A719AB"/>
    <w:rsid w:val="00A859FC"/>
    <w:rsid w:val="00AB735C"/>
    <w:rsid w:val="00AC73E9"/>
    <w:rsid w:val="00AE6ABB"/>
    <w:rsid w:val="00B005C1"/>
    <w:rsid w:val="00B04083"/>
    <w:rsid w:val="00B16599"/>
    <w:rsid w:val="00B328FB"/>
    <w:rsid w:val="00BA2ECB"/>
    <w:rsid w:val="00BB0241"/>
    <w:rsid w:val="00BD7FB9"/>
    <w:rsid w:val="00BE47D3"/>
    <w:rsid w:val="00BE5CA0"/>
    <w:rsid w:val="00C066B0"/>
    <w:rsid w:val="00C14310"/>
    <w:rsid w:val="00C300AF"/>
    <w:rsid w:val="00C32293"/>
    <w:rsid w:val="00C3438E"/>
    <w:rsid w:val="00C73625"/>
    <w:rsid w:val="00C8226E"/>
    <w:rsid w:val="00C920A6"/>
    <w:rsid w:val="00C94C46"/>
    <w:rsid w:val="00CB65EB"/>
    <w:rsid w:val="00CD1EB2"/>
    <w:rsid w:val="00CE3701"/>
    <w:rsid w:val="00CE6B88"/>
    <w:rsid w:val="00D05390"/>
    <w:rsid w:val="00D22E10"/>
    <w:rsid w:val="00D26E54"/>
    <w:rsid w:val="00D36892"/>
    <w:rsid w:val="00D542EF"/>
    <w:rsid w:val="00D564A3"/>
    <w:rsid w:val="00D571C3"/>
    <w:rsid w:val="00D622E8"/>
    <w:rsid w:val="00D65C52"/>
    <w:rsid w:val="00DC1396"/>
    <w:rsid w:val="00E005C6"/>
    <w:rsid w:val="00E405D7"/>
    <w:rsid w:val="00E45802"/>
    <w:rsid w:val="00E53D30"/>
    <w:rsid w:val="00E547DA"/>
    <w:rsid w:val="00E565AD"/>
    <w:rsid w:val="00E70229"/>
    <w:rsid w:val="00E850F0"/>
    <w:rsid w:val="00E87277"/>
    <w:rsid w:val="00E90651"/>
    <w:rsid w:val="00ED633F"/>
    <w:rsid w:val="00EE038E"/>
    <w:rsid w:val="00EF34C8"/>
    <w:rsid w:val="00F03272"/>
    <w:rsid w:val="00F11B6D"/>
    <w:rsid w:val="00F73194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2B5495F6-2AA4-4573-BA0E-11818D7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9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2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2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910F6C3-91C7-4788-AC4D-6596E6E7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Ifould</cp:lastModifiedBy>
  <cp:revision>2</cp:revision>
  <dcterms:created xsi:type="dcterms:W3CDTF">2020-06-30T09:46:00Z</dcterms:created>
  <dcterms:modified xsi:type="dcterms:W3CDTF">2020-06-30T09:46:00Z</dcterms:modified>
</cp:coreProperties>
</file>